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CFEEEC" w14:textId="5FB16C70" w:rsidR="004365A3" w:rsidRPr="00D17BA7" w:rsidRDefault="004365A3" w:rsidP="00D17BA7">
      <w:pPr>
        <w:rPr>
          <w:sz w:val="20"/>
          <w:szCs w:val="20"/>
        </w:rPr>
      </w:pPr>
      <w:r w:rsidRPr="00D17BA7">
        <w:rPr>
          <w:bCs/>
          <w:sz w:val="20"/>
          <w:szCs w:val="20"/>
        </w:rPr>
        <w:t>RESOLUTION AUTHORIZING THE FILING OF AN APPLICATION WITH THE OHIO DEPARTMENT OF TRANSPORTATION FOR FY</w:t>
      </w:r>
      <w:r w:rsidRPr="00ED15AC">
        <w:rPr>
          <w:b/>
          <w:bCs/>
          <w:sz w:val="20"/>
          <w:szCs w:val="20"/>
        </w:rPr>
        <w:t xml:space="preserve"> </w:t>
      </w:r>
      <w:r w:rsidR="0090763C" w:rsidRPr="00ED15AC">
        <w:rPr>
          <w:b/>
          <w:bCs/>
          <w:i/>
          <w:sz w:val="20"/>
          <w:szCs w:val="20"/>
        </w:rPr>
        <w:t>202</w:t>
      </w:r>
      <w:r w:rsidR="00596CD6" w:rsidRPr="00ED15AC">
        <w:rPr>
          <w:b/>
          <w:bCs/>
          <w:i/>
          <w:sz w:val="20"/>
          <w:szCs w:val="20"/>
        </w:rPr>
        <w:t>1</w:t>
      </w:r>
      <w:r w:rsidR="001F3870">
        <w:rPr>
          <w:bCs/>
          <w:color w:val="FF0000"/>
          <w:sz w:val="20"/>
          <w:szCs w:val="20"/>
        </w:rPr>
        <w:t xml:space="preserve"> </w:t>
      </w:r>
      <w:r w:rsidRPr="00D17BA7">
        <w:rPr>
          <w:bCs/>
          <w:sz w:val="20"/>
          <w:szCs w:val="20"/>
        </w:rPr>
        <w:t>GRANTS, THROUGH THE US DOT FEDERAL TRANSIT ADMINISTRATION, AS AUTHORIZED UNDER FEDERAL TRANSIT LAWS, AS CODIFIED, 49 USC SECTION 5311</w:t>
      </w:r>
      <w:r w:rsidR="00596CD6">
        <w:rPr>
          <w:bCs/>
          <w:sz w:val="20"/>
          <w:szCs w:val="20"/>
        </w:rPr>
        <w:t xml:space="preserve">; USC SEZCTION 5339 </w:t>
      </w:r>
      <w:r w:rsidR="00596CD6" w:rsidRPr="00596CD6">
        <w:rPr>
          <w:b/>
          <w:bCs/>
          <w:i/>
          <w:sz w:val="20"/>
          <w:szCs w:val="20"/>
        </w:rPr>
        <w:t>AS WELL AS THE OHIO TRANSIT PARTNERSHIP PROGRAM (OTP2).</w:t>
      </w:r>
      <w:r w:rsidRPr="00D17BA7">
        <w:rPr>
          <w:bCs/>
          <w:sz w:val="20"/>
          <w:szCs w:val="20"/>
        </w:rPr>
        <w:t xml:space="preserve"> FINANCIAL ASSISTANCE FOR OTHER THAN URBANIZED AREAS AND FUNDS AVAILABLE FROM THE OHIO PUBLIC TRANSPORTATION GRANT PROGRAM AND OHIO ELDERLY AND DISABLED TRANSIT FARE ASSISTANCE PROGRAM AND EXECUTING A CONTRACT WITH THE OHIO DEPARTMENT OF TRANSPORTATION UPON GRANT APPLICATION APPROV</w:t>
      </w:r>
      <w:r w:rsidR="00D5734C">
        <w:rPr>
          <w:bCs/>
          <w:sz w:val="20"/>
          <w:szCs w:val="20"/>
        </w:rPr>
        <w:t>AL, AND DECLARING AN EMERGENCY</w:t>
      </w:r>
      <w:r w:rsidRPr="00D17BA7">
        <w:rPr>
          <w:sz w:val="20"/>
          <w:szCs w:val="20"/>
        </w:rPr>
        <w:t xml:space="preserve"> </w:t>
      </w:r>
    </w:p>
    <w:p w14:paraId="3C0DBE22" w14:textId="77777777" w:rsidR="004365A3" w:rsidRPr="00D17BA7" w:rsidRDefault="004365A3" w:rsidP="00D17BA7">
      <w:pPr>
        <w:rPr>
          <w:sz w:val="20"/>
          <w:szCs w:val="20"/>
        </w:rPr>
      </w:pPr>
    </w:p>
    <w:p w14:paraId="7643F57D" w14:textId="77777777" w:rsidR="004365A3" w:rsidRPr="00D17BA7" w:rsidRDefault="004365A3" w:rsidP="00D17BA7">
      <w:pPr>
        <w:rPr>
          <w:sz w:val="20"/>
          <w:szCs w:val="20"/>
        </w:rPr>
      </w:pPr>
      <w:r w:rsidRPr="00D17BA7">
        <w:rPr>
          <w:sz w:val="20"/>
          <w:szCs w:val="20"/>
        </w:rPr>
        <w:t xml:space="preserve">WHEREAS, the Director of the Ohio Department of Transportation is authorized to make grants for a public transportation program; </w:t>
      </w:r>
    </w:p>
    <w:p w14:paraId="282DC621" w14:textId="77777777" w:rsidR="004365A3" w:rsidRPr="00D17BA7" w:rsidRDefault="004365A3" w:rsidP="00D17BA7">
      <w:pPr>
        <w:rPr>
          <w:sz w:val="20"/>
          <w:szCs w:val="20"/>
        </w:rPr>
      </w:pPr>
    </w:p>
    <w:p w14:paraId="7F16B46E" w14:textId="77777777" w:rsidR="004365A3" w:rsidRPr="00D17BA7" w:rsidRDefault="004365A3" w:rsidP="00D17BA7">
      <w:pPr>
        <w:rPr>
          <w:sz w:val="20"/>
          <w:szCs w:val="20"/>
        </w:rPr>
      </w:pPr>
      <w:r w:rsidRPr="00D17BA7">
        <w:rPr>
          <w:sz w:val="20"/>
          <w:szCs w:val="20"/>
        </w:rPr>
        <w:t xml:space="preserve">WHEREAS, the contract for financial assistance will impose certain obligations upon the applicant, including the provision by it of the local share of the project costs in the program; </w:t>
      </w:r>
    </w:p>
    <w:p w14:paraId="2514D500" w14:textId="77777777" w:rsidR="004365A3" w:rsidRPr="00D17BA7" w:rsidRDefault="004365A3" w:rsidP="00D17BA7">
      <w:pPr>
        <w:rPr>
          <w:sz w:val="20"/>
          <w:szCs w:val="20"/>
        </w:rPr>
      </w:pPr>
    </w:p>
    <w:p w14:paraId="2B3C305A" w14:textId="0CBFE70B" w:rsidR="004365A3" w:rsidRPr="00D17BA7" w:rsidRDefault="004365A3" w:rsidP="00D17BA7">
      <w:pPr>
        <w:rPr>
          <w:sz w:val="20"/>
          <w:szCs w:val="20"/>
        </w:rPr>
      </w:pPr>
      <w:r w:rsidRPr="00D17BA7">
        <w:rPr>
          <w:sz w:val="20"/>
          <w:szCs w:val="20"/>
        </w:rPr>
        <w:t>WHEREAS, it is required by the U.S. Department of Transportation in accordance with the provisions of Title VI of the Civil Rights Act of 1964, that in connection with the filing of an application for assistance under 49 USC Section 5311</w:t>
      </w:r>
      <w:r w:rsidR="00596CD6">
        <w:rPr>
          <w:sz w:val="20"/>
          <w:szCs w:val="20"/>
        </w:rPr>
        <w:t xml:space="preserve">, 5339 </w:t>
      </w:r>
      <w:r w:rsidR="00596CD6" w:rsidRPr="00596CD6">
        <w:rPr>
          <w:b/>
          <w:i/>
          <w:sz w:val="20"/>
          <w:szCs w:val="20"/>
        </w:rPr>
        <w:t>and Ohio OTP2,</w:t>
      </w:r>
      <w:r w:rsidRPr="00D17BA7">
        <w:rPr>
          <w:sz w:val="20"/>
          <w:szCs w:val="20"/>
        </w:rPr>
        <w:t xml:space="preserve"> the applicant give an assurance that it will comply with Title VI of the Civil Rights Act of 1964 and the U.S. Department of Transportation requirements thereunder; and </w:t>
      </w:r>
    </w:p>
    <w:p w14:paraId="3F17ADE2" w14:textId="77777777" w:rsidR="004365A3" w:rsidRPr="00D17BA7" w:rsidRDefault="004365A3" w:rsidP="00D17BA7">
      <w:pPr>
        <w:rPr>
          <w:sz w:val="20"/>
          <w:szCs w:val="20"/>
        </w:rPr>
      </w:pPr>
    </w:p>
    <w:p w14:paraId="0A7691FE" w14:textId="77777777" w:rsidR="004365A3" w:rsidRPr="00D17BA7" w:rsidRDefault="004365A3" w:rsidP="00D17BA7">
      <w:pPr>
        <w:rPr>
          <w:sz w:val="20"/>
          <w:szCs w:val="20"/>
        </w:rPr>
      </w:pPr>
      <w:r w:rsidRPr="00D17BA7">
        <w:rPr>
          <w:sz w:val="20"/>
          <w:szCs w:val="20"/>
        </w:rPr>
        <w:t xml:space="preserve">WHEREAS, it is the goal of the applicant that disadvantaged business enterprise be used to the fullest extent possible in connection with this/these projects, and that definite procedures shall be established and administered to ensure that disadvantaged businesses shall have the maximum construction contracts, supplies, equipment contracts, or consultant and other services. </w:t>
      </w:r>
    </w:p>
    <w:p w14:paraId="01CB7D6B" w14:textId="77777777" w:rsidR="004365A3" w:rsidRPr="00D17BA7" w:rsidRDefault="004365A3" w:rsidP="00D17BA7">
      <w:pPr>
        <w:rPr>
          <w:sz w:val="20"/>
          <w:szCs w:val="20"/>
        </w:rPr>
      </w:pPr>
    </w:p>
    <w:p w14:paraId="76971190" w14:textId="77777777" w:rsidR="004365A3" w:rsidRPr="00D17BA7" w:rsidRDefault="004365A3" w:rsidP="00D17BA7">
      <w:pPr>
        <w:rPr>
          <w:sz w:val="20"/>
          <w:szCs w:val="20"/>
        </w:rPr>
      </w:pPr>
      <w:r w:rsidRPr="00D17BA7">
        <w:rPr>
          <w:sz w:val="20"/>
          <w:szCs w:val="20"/>
        </w:rPr>
        <w:t xml:space="preserve">       </w:t>
      </w:r>
      <w:r w:rsidRPr="00D17BA7">
        <w:rPr>
          <w:sz w:val="20"/>
          <w:szCs w:val="20"/>
        </w:rPr>
        <w:tab/>
        <w:t xml:space="preserve">NOW, THEREFORE, BE IT RESOLVED by the Council of the City of Marion, Marion County, Ohio, </w:t>
      </w:r>
    </w:p>
    <w:p w14:paraId="1C89BB27" w14:textId="77777777" w:rsidR="004365A3" w:rsidRPr="00D17BA7" w:rsidRDefault="004365A3" w:rsidP="00D17BA7">
      <w:pPr>
        <w:rPr>
          <w:sz w:val="20"/>
          <w:szCs w:val="20"/>
        </w:rPr>
      </w:pPr>
    </w:p>
    <w:p w14:paraId="6ADD78B1" w14:textId="714C2038" w:rsidR="004365A3" w:rsidRPr="00D17BA7" w:rsidRDefault="004365A3" w:rsidP="00D17BA7">
      <w:pPr>
        <w:rPr>
          <w:sz w:val="20"/>
          <w:szCs w:val="20"/>
        </w:rPr>
      </w:pPr>
      <w:r w:rsidRPr="00D17BA7">
        <w:rPr>
          <w:sz w:val="20"/>
          <w:szCs w:val="20"/>
          <w:u w:val="single"/>
        </w:rPr>
        <w:t>SECTION 1</w:t>
      </w:r>
      <w:r w:rsidRPr="00D17BA7">
        <w:rPr>
          <w:sz w:val="20"/>
          <w:szCs w:val="20"/>
        </w:rPr>
        <w:t>.  That the Mayor is authorized to execute and file an application on behalf of the City of Marion with the Ohio Department of Transportation to aid in the financing of capital and operating assistance projects pursuant to 49 USC Section 5311,</w:t>
      </w:r>
      <w:r w:rsidR="00596CD6">
        <w:rPr>
          <w:sz w:val="20"/>
          <w:szCs w:val="20"/>
        </w:rPr>
        <w:t xml:space="preserve"> 5339 </w:t>
      </w:r>
      <w:r w:rsidR="00596CD6" w:rsidRPr="00596CD6">
        <w:rPr>
          <w:b/>
          <w:i/>
          <w:sz w:val="20"/>
          <w:szCs w:val="20"/>
        </w:rPr>
        <w:t>and Ohio OTP2</w:t>
      </w:r>
      <w:r w:rsidR="00596CD6">
        <w:rPr>
          <w:i/>
          <w:sz w:val="20"/>
          <w:szCs w:val="20"/>
        </w:rPr>
        <w:t xml:space="preserve">, </w:t>
      </w:r>
      <w:r w:rsidRPr="00D17BA7">
        <w:rPr>
          <w:sz w:val="20"/>
          <w:szCs w:val="20"/>
        </w:rPr>
        <w:t xml:space="preserve">the Ohio Public Transportation Grant Program, and the Ohio Elderly and Disabled Transit Fare Assistance Program. </w:t>
      </w:r>
    </w:p>
    <w:p w14:paraId="4D6C20FA" w14:textId="77777777" w:rsidR="004365A3" w:rsidRPr="00D17BA7" w:rsidRDefault="004365A3" w:rsidP="00D17BA7">
      <w:pPr>
        <w:rPr>
          <w:sz w:val="20"/>
          <w:szCs w:val="20"/>
        </w:rPr>
      </w:pPr>
    </w:p>
    <w:p w14:paraId="4839E844" w14:textId="77777777" w:rsidR="004365A3" w:rsidRPr="00D17BA7" w:rsidRDefault="004365A3" w:rsidP="00D17BA7">
      <w:pPr>
        <w:rPr>
          <w:sz w:val="20"/>
          <w:szCs w:val="20"/>
        </w:rPr>
      </w:pPr>
      <w:r w:rsidRPr="00D17BA7">
        <w:rPr>
          <w:sz w:val="20"/>
          <w:szCs w:val="20"/>
          <w:u w:val="single"/>
        </w:rPr>
        <w:t>SECTION 2</w:t>
      </w:r>
      <w:r w:rsidRPr="00D17BA7">
        <w:rPr>
          <w:sz w:val="20"/>
          <w:szCs w:val="20"/>
        </w:rPr>
        <w:t xml:space="preserve">.  That the Mayor is authorized to execute and file with such applications and assurance or any other documents required by the U.S. Department of Transportation effectuating the purposes of Title VI of the Civil Rights Act of 1964.  </w:t>
      </w:r>
    </w:p>
    <w:p w14:paraId="7090638C" w14:textId="77777777" w:rsidR="004365A3" w:rsidRPr="00D17BA7" w:rsidRDefault="004365A3" w:rsidP="00D17BA7">
      <w:pPr>
        <w:rPr>
          <w:sz w:val="20"/>
          <w:szCs w:val="20"/>
        </w:rPr>
      </w:pPr>
    </w:p>
    <w:p w14:paraId="6E47F2CF" w14:textId="77777777" w:rsidR="004365A3" w:rsidRPr="00D17BA7" w:rsidRDefault="004365A3" w:rsidP="00D17BA7">
      <w:pPr>
        <w:rPr>
          <w:sz w:val="20"/>
          <w:szCs w:val="20"/>
        </w:rPr>
      </w:pPr>
      <w:r w:rsidRPr="00D17BA7">
        <w:rPr>
          <w:sz w:val="20"/>
          <w:szCs w:val="20"/>
          <w:u w:val="single"/>
        </w:rPr>
        <w:t>SECTION 3</w:t>
      </w:r>
      <w:r w:rsidRPr="00D17BA7">
        <w:rPr>
          <w:sz w:val="20"/>
          <w:szCs w:val="20"/>
        </w:rPr>
        <w:t xml:space="preserve">.  That the Mayor is authorized to furnish such additional information as the Ohio Department of Transportation may require in connection with the application for the program of projects submitted to FTA.  </w:t>
      </w:r>
    </w:p>
    <w:p w14:paraId="593AE044" w14:textId="77777777" w:rsidR="004365A3" w:rsidRPr="00D17BA7" w:rsidRDefault="004365A3" w:rsidP="00D17BA7">
      <w:pPr>
        <w:rPr>
          <w:sz w:val="20"/>
          <w:szCs w:val="20"/>
        </w:rPr>
      </w:pPr>
    </w:p>
    <w:p w14:paraId="42BA6E4A" w14:textId="77777777" w:rsidR="004365A3" w:rsidRPr="00D17BA7" w:rsidRDefault="004365A3" w:rsidP="00D17BA7">
      <w:pPr>
        <w:rPr>
          <w:sz w:val="20"/>
          <w:szCs w:val="20"/>
        </w:rPr>
      </w:pPr>
      <w:r w:rsidRPr="00D17BA7">
        <w:rPr>
          <w:sz w:val="20"/>
          <w:szCs w:val="20"/>
          <w:u w:val="single"/>
        </w:rPr>
        <w:t>SECTION 4</w:t>
      </w:r>
      <w:r w:rsidRPr="00D17BA7">
        <w:rPr>
          <w:sz w:val="20"/>
          <w:szCs w:val="20"/>
        </w:rPr>
        <w:t xml:space="preserve">.  That the Mayor is authorized to set forth and execute affirmative disadvantaged business policies in connection to any </w:t>
      </w:r>
      <w:r w:rsidR="00D17BA7" w:rsidRPr="00D17BA7">
        <w:rPr>
          <w:sz w:val="20"/>
          <w:szCs w:val="20"/>
        </w:rPr>
        <w:t>procurement</w:t>
      </w:r>
      <w:r w:rsidRPr="00D17BA7">
        <w:rPr>
          <w:sz w:val="20"/>
          <w:szCs w:val="20"/>
        </w:rPr>
        <w:t xml:space="preserve"> made as part of the project.  </w:t>
      </w:r>
    </w:p>
    <w:p w14:paraId="0525E1B5" w14:textId="77777777" w:rsidR="004365A3" w:rsidRPr="00D17BA7" w:rsidRDefault="004365A3" w:rsidP="00D17BA7">
      <w:pPr>
        <w:rPr>
          <w:sz w:val="20"/>
          <w:szCs w:val="20"/>
        </w:rPr>
      </w:pPr>
    </w:p>
    <w:p w14:paraId="236DEBEB" w14:textId="77777777" w:rsidR="00AD5033" w:rsidRDefault="004365A3" w:rsidP="00AD5033">
      <w:pPr>
        <w:rPr>
          <w:sz w:val="20"/>
          <w:szCs w:val="20"/>
        </w:rPr>
      </w:pPr>
      <w:r w:rsidRPr="00D17BA7">
        <w:rPr>
          <w:sz w:val="20"/>
          <w:szCs w:val="20"/>
          <w:u w:val="single"/>
        </w:rPr>
        <w:t>SECTION 5</w:t>
      </w:r>
      <w:r w:rsidRPr="00D17BA7">
        <w:rPr>
          <w:sz w:val="20"/>
          <w:szCs w:val="20"/>
        </w:rPr>
        <w:t xml:space="preserve">.  That the Mayor is authorized to execute grant agreements on behalf of the </w:t>
      </w:r>
      <w:smartTag w:uri="urn:schemas-microsoft-com:office:smarttags" w:element="PersonName">
        <w:r w:rsidRPr="00D17BA7">
          <w:rPr>
            <w:sz w:val="20"/>
            <w:szCs w:val="20"/>
          </w:rPr>
          <w:t xml:space="preserve">City of Marion </w:t>
        </w:r>
      </w:smartTag>
      <w:r w:rsidRPr="00D17BA7">
        <w:rPr>
          <w:sz w:val="20"/>
          <w:szCs w:val="20"/>
        </w:rPr>
        <w:t xml:space="preserve">with the Ohio Department of Transportation for aid in the financing of operating and capital assistance projects.  </w:t>
      </w:r>
    </w:p>
    <w:p w14:paraId="6A426045" w14:textId="77777777" w:rsidR="00AD5033" w:rsidRDefault="00AD5033" w:rsidP="00AD5033">
      <w:pPr>
        <w:rPr>
          <w:sz w:val="20"/>
          <w:szCs w:val="20"/>
        </w:rPr>
      </w:pPr>
    </w:p>
    <w:p w14:paraId="0777A932" w14:textId="3564A9E9" w:rsidR="00AD5033" w:rsidRDefault="004365A3" w:rsidP="00D17BA7">
      <w:pPr>
        <w:rPr>
          <w:sz w:val="20"/>
          <w:szCs w:val="20"/>
        </w:rPr>
      </w:pPr>
      <w:r w:rsidRPr="00D17BA7">
        <w:rPr>
          <w:sz w:val="20"/>
          <w:szCs w:val="20"/>
          <w:u w:val="single"/>
        </w:rPr>
        <w:t>SECTION 6</w:t>
      </w:r>
      <w:r w:rsidRPr="00D17BA7">
        <w:rPr>
          <w:sz w:val="20"/>
          <w:szCs w:val="20"/>
        </w:rPr>
        <w:t xml:space="preserve">. </w:t>
      </w:r>
      <w:r w:rsidR="00AD5033">
        <w:rPr>
          <w:sz w:val="20"/>
          <w:szCs w:val="20"/>
        </w:rPr>
        <w:t xml:space="preserve"> That due to the time restraints for the application, </w:t>
      </w:r>
      <w:r w:rsidRPr="00D17BA7">
        <w:rPr>
          <w:sz w:val="20"/>
          <w:szCs w:val="20"/>
        </w:rPr>
        <w:t>this Resolution is hereby declared to be an emergency measure necessa</w:t>
      </w:r>
      <w:r w:rsidR="00BD74BF">
        <w:rPr>
          <w:sz w:val="20"/>
          <w:szCs w:val="20"/>
        </w:rPr>
        <w:t xml:space="preserve">ry for the </w:t>
      </w:r>
      <w:r w:rsidR="00AD5033" w:rsidRPr="00D17BA7">
        <w:rPr>
          <w:sz w:val="20"/>
          <w:szCs w:val="20"/>
        </w:rPr>
        <w:t xml:space="preserve">immediate preservation of the public peace, welfare and safety of the City of Marion and the inhabitants thereof, and as such shall take effect and be in force immediately upon its passage and approval by the Mayor, provided it receives the affirmative vote of two-thirds of all members elected to Council; otherwise it shall become effective from and after the earliest period allowed by law. </w:t>
      </w:r>
    </w:p>
    <w:p w14:paraId="3C742382" w14:textId="77777777" w:rsidR="00AD5033" w:rsidRDefault="00AD5033" w:rsidP="00D17BA7">
      <w:pPr>
        <w:rPr>
          <w:sz w:val="20"/>
          <w:szCs w:val="20"/>
        </w:rPr>
      </w:pPr>
    </w:p>
    <w:p w14:paraId="159DAC67" w14:textId="77777777" w:rsidR="00AD5033" w:rsidRDefault="00AD5033" w:rsidP="00D17BA7">
      <w:pPr>
        <w:rPr>
          <w:sz w:val="20"/>
          <w:szCs w:val="20"/>
        </w:rPr>
      </w:pPr>
    </w:p>
    <w:p w14:paraId="63A1BD02" w14:textId="77777777" w:rsidR="00D17BA7" w:rsidRDefault="00D17BA7" w:rsidP="00D17BA7">
      <w:pPr>
        <w:rPr>
          <w:sz w:val="20"/>
          <w:szCs w:val="20"/>
        </w:rPr>
      </w:pPr>
    </w:p>
    <w:p w14:paraId="4EDCE78B" w14:textId="77777777" w:rsidR="00D17BA7" w:rsidRDefault="00D17BA7" w:rsidP="00D17BA7">
      <w:pPr>
        <w:ind w:left="3600" w:hanging="3600"/>
        <w:rPr>
          <w:sz w:val="20"/>
          <w:szCs w:val="20"/>
        </w:rPr>
      </w:pPr>
    </w:p>
    <w:p w14:paraId="7C51EEAA" w14:textId="77777777" w:rsidR="00D43728" w:rsidRDefault="00D17BA7" w:rsidP="00D17BA7">
      <w:pPr>
        <w:ind w:left="3600" w:hanging="3600"/>
        <w:rPr>
          <w:sz w:val="20"/>
          <w:szCs w:val="20"/>
        </w:rPr>
      </w:pPr>
      <w:r>
        <w:rPr>
          <w:sz w:val="20"/>
          <w:szCs w:val="20"/>
        </w:rPr>
        <w:t>Approved:</w:t>
      </w:r>
      <w:r>
        <w:rPr>
          <w:sz w:val="20"/>
          <w:szCs w:val="20"/>
        </w:rPr>
        <w:tab/>
      </w:r>
      <w:r w:rsidR="004365A3" w:rsidRPr="00D17BA7">
        <w:rPr>
          <w:sz w:val="20"/>
          <w:szCs w:val="20"/>
        </w:rPr>
        <w:t xml:space="preserve">_____________________________      </w:t>
      </w:r>
    </w:p>
    <w:p w14:paraId="0BAB95F8" w14:textId="07531F3B" w:rsidR="00D17BA7" w:rsidRDefault="00D43728" w:rsidP="00D17BA7">
      <w:pPr>
        <w:ind w:left="3600" w:hanging="3600"/>
        <w:rPr>
          <w:sz w:val="20"/>
          <w:szCs w:val="20"/>
        </w:rPr>
      </w:pPr>
      <w:r>
        <w:rPr>
          <w:sz w:val="20"/>
          <w:szCs w:val="20"/>
        </w:rPr>
        <w:tab/>
        <w:t>Todd Schneider</w:t>
      </w:r>
      <w:r w:rsidR="004365A3" w:rsidRPr="00D17BA7">
        <w:rPr>
          <w:sz w:val="20"/>
          <w:szCs w:val="20"/>
        </w:rPr>
        <w:t xml:space="preserve">                                                           </w:t>
      </w:r>
    </w:p>
    <w:p w14:paraId="50A4EFBC" w14:textId="77777777" w:rsidR="004365A3" w:rsidRPr="00D17BA7" w:rsidRDefault="004365A3" w:rsidP="00D17BA7">
      <w:pPr>
        <w:ind w:left="2880" w:firstLine="720"/>
        <w:rPr>
          <w:sz w:val="20"/>
          <w:szCs w:val="20"/>
        </w:rPr>
      </w:pPr>
      <w:r w:rsidRPr="00D17BA7">
        <w:rPr>
          <w:sz w:val="20"/>
          <w:szCs w:val="20"/>
        </w:rPr>
        <w:t>President of Council</w:t>
      </w:r>
    </w:p>
    <w:p w14:paraId="628DD251" w14:textId="77777777" w:rsidR="00D17BA7" w:rsidRDefault="00D17BA7" w:rsidP="00D17BA7">
      <w:pPr>
        <w:rPr>
          <w:sz w:val="20"/>
          <w:szCs w:val="20"/>
        </w:rPr>
      </w:pPr>
    </w:p>
    <w:p w14:paraId="75CA5127" w14:textId="77777777" w:rsidR="004365A3" w:rsidRPr="00D17BA7" w:rsidRDefault="004365A3" w:rsidP="00D17BA7">
      <w:pPr>
        <w:rPr>
          <w:sz w:val="20"/>
          <w:szCs w:val="20"/>
        </w:rPr>
      </w:pPr>
      <w:r w:rsidRPr="00D17BA7">
        <w:rPr>
          <w:sz w:val="20"/>
          <w:szCs w:val="20"/>
        </w:rPr>
        <w:t xml:space="preserve">______________________________ </w:t>
      </w:r>
    </w:p>
    <w:p w14:paraId="6D983C4D" w14:textId="77777777" w:rsidR="004365A3" w:rsidRPr="00D17BA7" w:rsidRDefault="004365A3" w:rsidP="00D17BA7">
      <w:pPr>
        <w:rPr>
          <w:sz w:val="20"/>
          <w:szCs w:val="20"/>
        </w:rPr>
      </w:pPr>
      <w:r w:rsidRPr="00D17BA7">
        <w:rPr>
          <w:sz w:val="20"/>
          <w:szCs w:val="20"/>
        </w:rPr>
        <w:t xml:space="preserve">Mayor </w:t>
      </w:r>
      <w:r w:rsidR="00444A8B" w:rsidRPr="00D17BA7">
        <w:rPr>
          <w:sz w:val="20"/>
          <w:szCs w:val="20"/>
        </w:rPr>
        <w:t>Scott Schertzer</w:t>
      </w:r>
    </w:p>
    <w:p w14:paraId="044E4EFC" w14:textId="77777777" w:rsidR="004365A3" w:rsidRPr="00D17BA7" w:rsidRDefault="004365A3" w:rsidP="00D17BA7">
      <w:pPr>
        <w:rPr>
          <w:sz w:val="20"/>
          <w:szCs w:val="20"/>
        </w:rPr>
      </w:pPr>
    </w:p>
    <w:p w14:paraId="4B38DA82" w14:textId="77777777" w:rsidR="004365A3" w:rsidRPr="00D17BA7" w:rsidRDefault="00D17BA7" w:rsidP="00D17BA7">
      <w:pPr>
        <w:rPr>
          <w:sz w:val="20"/>
          <w:szCs w:val="20"/>
        </w:rPr>
      </w:pPr>
      <w:r>
        <w:rPr>
          <w:sz w:val="20"/>
          <w:szCs w:val="20"/>
        </w:rPr>
        <w:t>Attest;</w:t>
      </w:r>
    </w:p>
    <w:p w14:paraId="5F239992" w14:textId="77777777" w:rsidR="004365A3" w:rsidRDefault="004365A3" w:rsidP="00D17BA7">
      <w:pPr>
        <w:rPr>
          <w:sz w:val="20"/>
          <w:szCs w:val="20"/>
        </w:rPr>
      </w:pPr>
    </w:p>
    <w:p w14:paraId="44105137" w14:textId="77777777" w:rsidR="004365A3" w:rsidRPr="00D17BA7" w:rsidRDefault="004365A3" w:rsidP="00D17BA7">
      <w:pPr>
        <w:rPr>
          <w:sz w:val="20"/>
          <w:szCs w:val="20"/>
        </w:rPr>
      </w:pPr>
      <w:r w:rsidRPr="00D17BA7">
        <w:rPr>
          <w:sz w:val="20"/>
          <w:szCs w:val="20"/>
        </w:rPr>
        <w:t xml:space="preserve">______________________________ </w:t>
      </w:r>
    </w:p>
    <w:p w14:paraId="41088904" w14:textId="77777777" w:rsidR="004365A3" w:rsidRPr="00D17BA7" w:rsidRDefault="004365A3" w:rsidP="00D17BA7">
      <w:pPr>
        <w:rPr>
          <w:sz w:val="20"/>
          <w:szCs w:val="20"/>
        </w:rPr>
      </w:pPr>
      <w:r w:rsidRPr="00D17BA7">
        <w:rPr>
          <w:sz w:val="20"/>
          <w:szCs w:val="20"/>
        </w:rPr>
        <w:t xml:space="preserve">Clerk of Council  </w:t>
      </w:r>
    </w:p>
    <w:sectPr w:rsidR="004365A3" w:rsidRPr="00D17BA7" w:rsidSect="000B7FEA">
      <w:footerReference w:type="default" r:id="rId7"/>
      <w:pgSz w:w="12240" w:h="20160" w:code="5"/>
      <w:pgMar w:top="2880" w:right="1152" w:bottom="432" w:left="273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1C4DFA" w14:textId="77777777" w:rsidR="00102E68" w:rsidRDefault="00102E68" w:rsidP="00F45F03">
      <w:r>
        <w:separator/>
      </w:r>
    </w:p>
  </w:endnote>
  <w:endnote w:type="continuationSeparator" w:id="0">
    <w:p w14:paraId="1F8F5C5C" w14:textId="77777777" w:rsidR="00102E68" w:rsidRDefault="00102E68" w:rsidP="00F45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B4FFD" w14:textId="77777777" w:rsidR="000B7FEA" w:rsidRPr="000B7FEA" w:rsidRDefault="001F2C0F">
    <w:pPr>
      <w:pStyle w:val="Footer"/>
      <w:rPr>
        <w:rFonts w:ascii="Arial" w:hAnsi="Arial" w:cs="Arial"/>
        <w:sz w:val="18"/>
        <w:szCs w:val="18"/>
      </w:rPr>
    </w:pPr>
    <w:r>
      <w:rPr>
        <w:rFonts w:ascii="Arial" w:hAnsi="Arial" w:cs="Arial"/>
        <w:sz w:val="18"/>
        <w:szCs w:val="18"/>
      </w:rPr>
      <w:t>R2017-15</w:t>
    </w:r>
  </w:p>
  <w:p w14:paraId="68C86E94" w14:textId="77777777" w:rsidR="000B7FEA" w:rsidRDefault="000B7F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A40EEE" w14:textId="77777777" w:rsidR="00102E68" w:rsidRDefault="00102E68" w:rsidP="00F45F03">
      <w:r>
        <w:separator/>
      </w:r>
    </w:p>
  </w:footnote>
  <w:footnote w:type="continuationSeparator" w:id="0">
    <w:p w14:paraId="4A007802" w14:textId="77777777" w:rsidR="00102E68" w:rsidRDefault="00102E68" w:rsidP="00F45F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91B"/>
    <w:rsid w:val="00047CE7"/>
    <w:rsid w:val="000B093A"/>
    <w:rsid w:val="000B7FEA"/>
    <w:rsid w:val="000E3F2A"/>
    <w:rsid w:val="000F29F1"/>
    <w:rsid w:val="00102E68"/>
    <w:rsid w:val="0017225E"/>
    <w:rsid w:val="00185BC9"/>
    <w:rsid w:val="00191E73"/>
    <w:rsid w:val="001C13F4"/>
    <w:rsid w:val="001F2C0F"/>
    <w:rsid w:val="001F3870"/>
    <w:rsid w:val="002240E7"/>
    <w:rsid w:val="00242332"/>
    <w:rsid w:val="0026118C"/>
    <w:rsid w:val="002E191B"/>
    <w:rsid w:val="002E21E9"/>
    <w:rsid w:val="002F56A4"/>
    <w:rsid w:val="002F7BBD"/>
    <w:rsid w:val="003977FF"/>
    <w:rsid w:val="004365A3"/>
    <w:rsid w:val="00444A8B"/>
    <w:rsid w:val="00480018"/>
    <w:rsid w:val="004D57AD"/>
    <w:rsid w:val="004E69BD"/>
    <w:rsid w:val="00551DEB"/>
    <w:rsid w:val="00596CD6"/>
    <w:rsid w:val="0060579B"/>
    <w:rsid w:val="00694847"/>
    <w:rsid w:val="006D371D"/>
    <w:rsid w:val="006D7AA5"/>
    <w:rsid w:val="006E67F7"/>
    <w:rsid w:val="00760E84"/>
    <w:rsid w:val="007A2A34"/>
    <w:rsid w:val="007B643C"/>
    <w:rsid w:val="0081347E"/>
    <w:rsid w:val="00817B1C"/>
    <w:rsid w:val="008332D6"/>
    <w:rsid w:val="008A7F77"/>
    <w:rsid w:val="008C4AB2"/>
    <w:rsid w:val="0090763C"/>
    <w:rsid w:val="00976D6F"/>
    <w:rsid w:val="00A466EB"/>
    <w:rsid w:val="00AD5033"/>
    <w:rsid w:val="00B75917"/>
    <w:rsid w:val="00BD74BF"/>
    <w:rsid w:val="00C104A8"/>
    <w:rsid w:val="00C87BF8"/>
    <w:rsid w:val="00CE7CCF"/>
    <w:rsid w:val="00D17BA7"/>
    <w:rsid w:val="00D20266"/>
    <w:rsid w:val="00D43728"/>
    <w:rsid w:val="00D5734C"/>
    <w:rsid w:val="00D70399"/>
    <w:rsid w:val="00EB234F"/>
    <w:rsid w:val="00ED15AC"/>
    <w:rsid w:val="00F0325B"/>
    <w:rsid w:val="00F45F03"/>
    <w:rsid w:val="00F90ACD"/>
    <w:rsid w:val="00FB1E52"/>
    <w:rsid w:val="00FC7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535409FB"/>
  <w15:docId w15:val="{F61E4E78-9090-4069-A122-94283EA87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E3F2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5F03"/>
    <w:pPr>
      <w:tabs>
        <w:tab w:val="center" w:pos="4680"/>
        <w:tab w:val="right" w:pos="9360"/>
      </w:tabs>
    </w:pPr>
  </w:style>
  <w:style w:type="character" w:customStyle="1" w:styleId="HeaderChar">
    <w:name w:val="Header Char"/>
    <w:basedOn w:val="DefaultParagraphFont"/>
    <w:link w:val="Header"/>
    <w:uiPriority w:val="99"/>
    <w:rsid w:val="00F45F03"/>
    <w:rPr>
      <w:sz w:val="24"/>
      <w:szCs w:val="24"/>
    </w:rPr>
  </w:style>
  <w:style w:type="paragraph" w:styleId="Footer">
    <w:name w:val="footer"/>
    <w:basedOn w:val="Normal"/>
    <w:link w:val="FooterChar"/>
    <w:uiPriority w:val="99"/>
    <w:unhideWhenUsed/>
    <w:rsid w:val="00F45F03"/>
    <w:pPr>
      <w:tabs>
        <w:tab w:val="center" w:pos="4680"/>
        <w:tab w:val="right" w:pos="9360"/>
      </w:tabs>
    </w:pPr>
  </w:style>
  <w:style w:type="character" w:customStyle="1" w:styleId="FooterChar">
    <w:name w:val="Footer Char"/>
    <w:basedOn w:val="DefaultParagraphFont"/>
    <w:link w:val="Footer"/>
    <w:uiPriority w:val="99"/>
    <w:rsid w:val="00F45F03"/>
    <w:rPr>
      <w:sz w:val="24"/>
      <w:szCs w:val="24"/>
    </w:rPr>
  </w:style>
  <w:style w:type="paragraph" w:styleId="BalloonText">
    <w:name w:val="Balloon Text"/>
    <w:basedOn w:val="Normal"/>
    <w:link w:val="BalloonTextChar"/>
    <w:uiPriority w:val="99"/>
    <w:semiHidden/>
    <w:unhideWhenUsed/>
    <w:rsid w:val="000B7FEA"/>
    <w:rPr>
      <w:rFonts w:ascii="Tahoma" w:hAnsi="Tahoma" w:cs="Tahoma"/>
      <w:sz w:val="16"/>
      <w:szCs w:val="16"/>
    </w:rPr>
  </w:style>
  <w:style w:type="character" w:customStyle="1" w:styleId="BalloonTextChar">
    <w:name w:val="Balloon Text Char"/>
    <w:basedOn w:val="DefaultParagraphFont"/>
    <w:link w:val="BalloonText"/>
    <w:uiPriority w:val="99"/>
    <w:semiHidden/>
    <w:rsid w:val="000B7F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747EA3-6F28-4B4E-8427-A5EDC6066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A8990080</Template>
  <TotalTime>0</TotalTime>
  <Pages>1</Pages>
  <Words>582</Words>
  <Characters>3321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RESOLUTION SETTING FORTH THE COUNCIL'S INTENT TO</vt:lpstr>
    </vt:vector>
  </TitlesOfParts>
  <Company>Steven E. Chaffin, Esq.</Company>
  <LinksUpToDate>false</LinksUpToDate>
  <CharactersWithSpaces>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SETTING FORTH THE COUNCIL'S INTENT TO</dc:title>
  <dc:creator>Cathy A. Chaffin</dc:creator>
  <cp:lastModifiedBy>Cathy Chaffin</cp:lastModifiedBy>
  <cp:revision>2</cp:revision>
  <cp:lastPrinted>2014-08-21T13:27:00Z</cp:lastPrinted>
  <dcterms:created xsi:type="dcterms:W3CDTF">2020-04-06T16:32:00Z</dcterms:created>
  <dcterms:modified xsi:type="dcterms:W3CDTF">2020-04-06T16:32:00Z</dcterms:modified>
</cp:coreProperties>
</file>